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E00A" w14:textId="0F387FB3" w:rsidR="00475810" w:rsidRDefault="00000000" w:rsidP="007A2FEF">
      <w:pPr>
        <w:jc w:val="center"/>
      </w:pPr>
      <w:r>
        <w:rPr>
          <w:b/>
          <w:sz w:val="30"/>
        </w:rPr>
        <w:t>AI Summer School 2026 – Faculty Members</w:t>
      </w:r>
      <w:r w:rsidR="007A2FEF">
        <w:t xml:space="preserve"> (</w:t>
      </w:r>
      <w:r w:rsidR="007A2FEF">
        <w:rPr>
          <w:i/>
          <w:iCs/>
        </w:rPr>
        <w:t>in al</w:t>
      </w:r>
      <w:r>
        <w:rPr>
          <w:i/>
        </w:rPr>
        <w:t>phabetical order</w:t>
      </w:r>
      <w:r w:rsidR="007A2FEF">
        <w:rPr>
          <w:i/>
        </w:rPr>
        <w:t>)</w:t>
      </w:r>
    </w:p>
    <w:p w14:paraId="5BC1A889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Ch. Antonopoulos, </w:t>
      </w:r>
      <w:r>
        <w:t>AstraZeneca</w:t>
      </w:r>
    </w:p>
    <w:p w14:paraId="2F6B85DC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S. Barbosa, </w:t>
      </w:r>
      <w:r>
        <w:t>University of Heidelberg, Germany</w:t>
      </w:r>
    </w:p>
    <w:p w14:paraId="4AFB0696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P. Bassios, </w:t>
      </w:r>
      <w:r>
        <w:t>MSD</w:t>
      </w:r>
    </w:p>
    <w:p w14:paraId="1B389524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M. Butler, </w:t>
      </w:r>
      <w:r>
        <w:t>Cologne University Hospital, Germany</w:t>
      </w:r>
    </w:p>
    <w:p w14:paraId="64BE4817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A. Christopoulou, </w:t>
      </w:r>
      <w:r>
        <w:t>Agios Andreas Hospital, Greece</w:t>
      </w:r>
    </w:p>
    <w:p w14:paraId="72E0752A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F. Corso, </w:t>
      </w:r>
      <w:r>
        <w:t>Istituto Nazionale dei Tumori, Italy</w:t>
      </w:r>
    </w:p>
    <w:p w14:paraId="27FBD228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M. Crispin-Ortuzar, </w:t>
      </w:r>
      <w:r>
        <w:t>University of Cambridge, UK</w:t>
      </w:r>
    </w:p>
    <w:p w14:paraId="02BA12CA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E. Fountzila, </w:t>
      </w:r>
      <w:r>
        <w:t>St. Luke’s Clinic, Greece</w:t>
      </w:r>
    </w:p>
    <w:p w14:paraId="376F8316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N. Ghaffari-Laleh, </w:t>
      </w:r>
      <w:r>
        <w:t>Technical University of Dresden, Germany</w:t>
      </w:r>
    </w:p>
    <w:p w14:paraId="4C04A335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M. Goutsou, </w:t>
      </w:r>
      <w:r>
        <w:t>HHG Center of Clinical Research &amp; Innovation, Greece</w:t>
      </w:r>
    </w:p>
    <w:p w14:paraId="68F60C48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A. Grigoriadis, </w:t>
      </w:r>
      <w:r>
        <w:t>King’s College London, UK</w:t>
      </w:r>
    </w:p>
    <w:p w14:paraId="424212CD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M. Gustav, </w:t>
      </w:r>
      <w:r>
        <w:t>Technical University of Dresden, Germany</w:t>
      </w:r>
    </w:p>
    <w:p w14:paraId="7BD82AD8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L. Invernizzi, </w:t>
      </w:r>
      <w:r>
        <w:t>Istituto Nazionale dei Tumori, Italy</w:t>
      </w:r>
    </w:p>
    <w:p w14:paraId="2EF0A1A6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J.N. Kather, </w:t>
      </w:r>
      <w:r>
        <w:t>Technical University of Dresden and Heidelberg University, Germany</w:t>
      </w:r>
    </w:p>
    <w:p w14:paraId="60761679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M. Koopman, </w:t>
      </w:r>
      <w:r>
        <w:t>Utrecht University, Netherlands</w:t>
      </w:r>
    </w:p>
    <w:p w14:paraId="2D491080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N. Korfiatis, </w:t>
      </w:r>
      <w:r>
        <w:t>Ionian University, Greece</w:t>
      </w:r>
    </w:p>
    <w:p w14:paraId="670AD198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P. Kosmidis, </w:t>
      </w:r>
      <w:r>
        <w:t>Hygeia Hospital, Greece</w:t>
      </w:r>
    </w:p>
    <w:p w14:paraId="25179EEB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T. Kosmidis, </w:t>
      </w:r>
      <w:r>
        <w:t>CareAcross, UK</w:t>
      </w:r>
    </w:p>
    <w:p w14:paraId="16386A07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N. Koufos, </w:t>
      </w:r>
      <w:r>
        <w:t>Metropolitan Hospital, Greece</w:t>
      </w:r>
    </w:p>
    <w:p w14:paraId="0D483B0E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H. Linardou, </w:t>
      </w:r>
      <w:r>
        <w:t>Metropolitan Hospital, Greece</w:t>
      </w:r>
    </w:p>
    <w:p w14:paraId="270E3784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O. Llorian, </w:t>
      </w:r>
      <w:r>
        <w:t>Vall d’Hebron Institute of Oncology, Spain</w:t>
      </w:r>
    </w:p>
    <w:p w14:paraId="67749BF7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I. Prata Machado, </w:t>
      </w:r>
      <w:r>
        <w:t>University of Cambridge, UK</w:t>
      </w:r>
    </w:p>
    <w:p w14:paraId="7F904AD6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M. Mandyla-Kousouni, </w:t>
      </w:r>
      <w:r>
        <w:t>Medical-Surgical Society of Corfu, Greece</w:t>
      </w:r>
    </w:p>
    <w:p w14:paraId="5D93FA76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I. Mountzios, </w:t>
      </w:r>
      <w:r>
        <w:t>Henry Dunant Hospital, Greece</w:t>
      </w:r>
    </w:p>
    <w:p w14:paraId="10FC717D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M. Nifora, </w:t>
      </w:r>
      <w:r>
        <w:t>Istomedica, Greece</w:t>
      </w:r>
    </w:p>
    <w:p w14:paraId="3F9A7C1C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G. Nounesis, </w:t>
      </w:r>
      <w:r>
        <w:t>NCSR Demokritos, Greece</w:t>
      </w:r>
    </w:p>
    <w:p w14:paraId="249824C0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E. Ntouvelis, </w:t>
      </w:r>
      <w:r>
        <w:t>Corfu General Clinic, Greece</w:t>
      </w:r>
    </w:p>
    <w:p w14:paraId="7BC6A6C6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Y. Pandis, </w:t>
      </w:r>
      <w:r>
        <w:t>Pfizer, Greece</w:t>
      </w:r>
    </w:p>
    <w:p w14:paraId="0EF8EFA5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K. Papadopoulou, </w:t>
      </w:r>
      <w:r>
        <w:t>Hellenic Foundation for Cancer Research, Greece</w:t>
      </w:r>
    </w:p>
    <w:p w14:paraId="7F0E4E33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N. Papanikolaou, </w:t>
      </w:r>
      <w:r>
        <w:t>Champalimaud Foundation, Portugal / Archimedes Research Unit, Greece</w:t>
      </w:r>
    </w:p>
    <w:p w14:paraId="62DB02BF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K. Pateli-Bell, </w:t>
      </w:r>
      <w:r>
        <w:t>FairLife Lung Cancer Care, Greece</w:t>
      </w:r>
    </w:p>
    <w:p w14:paraId="07053BEC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A. Pearson, </w:t>
      </w:r>
      <w:r>
        <w:t>University of Chicago, USA</w:t>
      </w:r>
    </w:p>
    <w:p w14:paraId="6ED87ABD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R. Perez-Lopez, </w:t>
      </w:r>
      <w:r>
        <w:t>Vall d’Hebron Institute of Oncology, Spain</w:t>
      </w:r>
    </w:p>
    <w:p w14:paraId="01E992BC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A. Prelaj, </w:t>
      </w:r>
      <w:r>
        <w:t>Istituto Nazionale dei Tumori, Italy</w:t>
      </w:r>
    </w:p>
    <w:p w14:paraId="78AEE353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L. Provenzano, </w:t>
      </w:r>
      <w:r>
        <w:t>Istituto Nazionale dei Tumori, Italy</w:t>
      </w:r>
    </w:p>
    <w:p w14:paraId="6853EDB9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A. Psyrri, </w:t>
      </w:r>
      <w:r>
        <w:t>Attikon University Hospital, Greece</w:t>
      </w:r>
    </w:p>
    <w:p w14:paraId="76D3CBD0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E. Sala, </w:t>
      </w:r>
      <w:r>
        <w:t>Ministry of Health and Social Welfare, Albania</w:t>
      </w:r>
    </w:p>
    <w:p w14:paraId="363EE333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E. Sarris, </w:t>
      </w:r>
      <w:r>
        <w:t>Metropolitan Hospital, Greece</w:t>
      </w:r>
    </w:p>
    <w:p w14:paraId="259EE017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G. Scoazec, </w:t>
      </w:r>
      <w:r>
        <w:t>ESAC, Italy</w:t>
      </w:r>
    </w:p>
    <w:p w14:paraId="5B078D8C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M. Silvestri, </w:t>
      </w:r>
      <w:r>
        <w:t>ESAC, Italy</w:t>
      </w:r>
    </w:p>
    <w:p w14:paraId="4BCE20BB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N. Spathas, </w:t>
      </w:r>
      <w:r>
        <w:t>Metropolitan Hospital, Greece</w:t>
      </w:r>
    </w:p>
    <w:p w14:paraId="3DCA7CDA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D.A. Spiliotis, </w:t>
      </w:r>
      <w:r>
        <w:t>Affiliation TBA, Greece</w:t>
      </w:r>
    </w:p>
    <w:p w14:paraId="1C2485A6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M. Themistokleous, </w:t>
      </w:r>
      <w:r>
        <w:t>Ministry of Health, Greece</w:t>
      </w:r>
    </w:p>
    <w:p w14:paraId="4027EB99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F. Trovò, </w:t>
      </w:r>
      <w:r>
        <w:t>Politecnico di Milano, Italy</w:t>
      </w:r>
    </w:p>
    <w:p w14:paraId="5686328F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D. Truhn, </w:t>
      </w:r>
      <w:r>
        <w:t>Aachen University, Germany</w:t>
      </w:r>
    </w:p>
    <w:p w14:paraId="754E79F4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L. Verlingue, </w:t>
      </w:r>
      <w:r>
        <w:t>Centre Léon Bérard, France</w:t>
      </w:r>
    </w:p>
    <w:p w14:paraId="5EA975F5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J. Vibert, </w:t>
      </w:r>
      <w:r>
        <w:t>Gustave Roussy, France</w:t>
      </w:r>
    </w:p>
    <w:p w14:paraId="261F1CA2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P. Vlamos, </w:t>
      </w:r>
      <w:r>
        <w:t>Ionian University, Greece</w:t>
      </w:r>
    </w:p>
    <w:p w14:paraId="129A4A85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A. Vrahatis, </w:t>
      </w:r>
      <w:r>
        <w:t>Ionian University, Greece</w:t>
      </w:r>
    </w:p>
    <w:p w14:paraId="442997B9" w14:textId="77777777" w:rsidR="00475810" w:rsidRDefault="00000000">
      <w:pPr>
        <w:pStyle w:val="ListNumber"/>
        <w:spacing w:after="40" w:line="240" w:lineRule="auto"/>
      </w:pPr>
      <w:r>
        <w:rPr>
          <w:b/>
        </w:rPr>
        <w:t xml:space="preserve">S.J. Wagner, </w:t>
      </w:r>
      <w:r>
        <w:t>Harvard University, USA</w:t>
      </w:r>
    </w:p>
    <w:sectPr w:rsidR="00475810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5749006">
    <w:abstractNumId w:val="8"/>
  </w:num>
  <w:num w:numId="2" w16cid:durableId="2032534804">
    <w:abstractNumId w:val="6"/>
  </w:num>
  <w:num w:numId="3" w16cid:durableId="2020547611">
    <w:abstractNumId w:val="5"/>
  </w:num>
  <w:num w:numId="4" w16cid:durableId="671034703">
    <w:abstractNumId w:val="4"/>
  </w:num>
  <w:num w:numId="5" w16cid:durableId="581060295">
    <w:abstractNumId w:val="7"/>
  </w:num>
  <w:num w:numId="6" w16cid:durableId="22904018">
    <w:abstractNumId w:val="3"/>
  </w:num>
  <w:num w:numId="7" w16cid:durableId="1935362795">
    <w:abstractNumId w:val="2"/>
  </w:num>
  <w:num w:numId="8" w16cid:durableId="579949195">
    <w:abstractNumId w:val="1"/>
  </w:num>
  <w:num w:numId="9" w16cid:durableId="85754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5810"/>
    <w:rsid w:val="00630414"/>
    <w:rsid w:val="007A2FE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3F5C95"/>
  <w14:defaultImageDpi w14:val="300"/>
  <w15:docId w15:val="{4D65AB3C-76E0-42D1-B7B5-38B15748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Helena Linardou</cp:lastModifiedBy>
  <cp:revision>2</cp:revision>
  <dcterms:created xsi:type="dcterms:W3CDTF">2026-07-15T22:19:00Z</dcterms:created>
  <dcterms:modified xsi:type="dcterms:W3CDTF">2026-07-15T22:19:00Z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39f50ae1-69f5-499f-8a9d-c8347f575460</vt:lpwstr>
  </property>
</Properties>
</file>